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0A02C" w14:textId="77777777" w:rsidR="008C3B54" w:rsidRPr="00C7639E" w:rsidRDefault="008C3B54" w:rsidP="00C7639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7639E">
        <w:rPr>
          <w:rFonts w:ascii="Times New Roman" w:hAnsi="Times New Roman" w:cs="Times New Roman"/>
          <w:b/>
          <w:bCs/>
          <w:sz w:val="22"/>
          <w:szCs w:val="22"/>
        </w:rPr>
        <w:t>Charles Dos Santos Cruz</w:t>
      </w:r>
    </w:p>
    <w:p w14:paraId="0B5B1C2E" w14:textId="2F8ED4F3" w:rsidR="008C3B54" w:rsidRPr="00C7639E" w:rsidRDefault="008C3B54" w:rsidP="00C7639E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7639E">
        <w:rPr>
          <w:rFonts w:ascii="Times New Roman" w:hAnsi="Times New Roman" w:cs="Times New Roman"/>
          <w:sz w:val="22"/>
          <w:szCs w:val="22"/>
        </w:rPr>
        <w:t>Psicólogo especializado en músicos y artistas escénicos y tenor del Coro Titular del Teatro Real de Madrid. Su actividad profesional y académica se orienta al estudio de los procesos psicológicos implicados en la interpretación vocal y el rendimiento artístico, así como a su aplicación en contextos escénicos, con especial interés en la ansiedad escénica, la regulación psicofisiológica, el funcionamiento psicológico bajo condiciones de elevada exigencia, el bienestar de los intérpretes y los riesgos psicosociales asociados a la actividad artística.</w:t>
      </w:r>
    </w:p>
    <w:p w14:paraId="6D16AA2D" w14:textId="2421E8B4" w:rsidR="008C3B54" w:rsidRPr="00C7639E" w:rsidRDefault="008C3B54" w:rsidP="00C7639E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7639E">
        <w:rPr>
          <w:rFonts w:ascii="Times New Roman" w:hAnsi="Times New Roman" w:cs="Times New Roman"/>
          <w:sz w:val="22"/>
          <w:szCs w:val="22"/>
        </w:rPr>
        <w:t>Graduado en Psicología por la Universidad Nacional de Educación a Distancia (UNED), con mención en Psicología de la Salud, actualmente cursa el Máster Universitario en Investigación en Psicología en la misma universidad. Es Experto Universitario en Trastornos Afectivos: Depresión y Ansiedad y cuenta con el Curso Superior Universitario en Voz Profesional y Artística, ambos por la Universidad Católica de Murcia (UCAM). Ha completado asimismo formación universitaria en Neuropsicología de las Enfermedades Neurodegenerativas y en Estrategias de Soporte Psicológico en Emergencias y Crisis por EUNEIZ–Universidad de Vitoria-Gasteiz.</w:t>
      </w:r>
    </w:p>
    <w:p w14:paraId="1379E4E4" w14:textId="6AF17EAF" w:rsidR="008C3B54" w:rsidRPr="00C7639E" w:rsidRDefault="008C3B54" w:rsidP="00C7639E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7639E">
        <w:rPr>
          <w:rFonts w:ascii="Times New Roman" w:hAnsi="Times New Roman" w:cs="Times New Roman"/>
          <w:sz w:val="22"/>
          <w:szCs w:val="22"/>
        </w:rPr>
        <w:t>Cuenta con más de 25 años de trayectoria como cantante profesional, experiencia escénica que converge con su actividad académica y profesional en psicología aplicada a la interpretación. Desarrolla actividad docente en el Especialista Universitario en Vocal Coach de UDIMA/Vocal Coach 2.0 y en el Curso de Verano sobre Psicología y Voz de UDIMA, donde aborda contenidos vinculados a la psicología del canto, la ansiedad escénica, la regulación emocional y los procesos psicológicos asociados al rendimiento vocal y artístico.</w:t>
      </w:r>
    </w:p>
    <w:p w14:paraId="57C161FA" w14:textId="071D8490" w:rsidR="008C3B54" w:rsidRPr="00C7639E" w:rsidRDefault="008C3B54" w:rsidP="00C7639E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7639E">
        <w:rPr>
          <w:rFonts w:ascii="Times New Roman" w:hAnsi="Times New Roman" w:cs="Times New Roman"/>
          <w:sz w:val="22"/>
          <w:szCs w:val="22"/>
        </w:rPr>
        <w:t>Ha participado como ponente y formador en instituciones como la Real Escuela Superior de Arte Dramático (RESAD) y el Colegio Oficial de la Psicología de Madrid, así como en actividades de la Asociación de Regiduría de Espectáculos (ARE) desarrolladas en el Teatro Real de Madrid.</w:t>
      </w:r>
    </w:p>
    <w:p w14:paraId="7F2F7905" w14:textId="3EB86687" w:rsidR="008C3B54" w:rsidRPr="00C7639E" w:rsidRDefault="008C3B54" w:rsidP="00C7639E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7639E">
        <w:rPr>
          <w:rFonts w:ascii="Times New Roman" w:hAnsi="Times New Roman" w:cs="Times New Roman"/>
          <w:sz w:val="22"/>
          <w:szCs w:val="22"/>
        </w:rPr>
        <w:t xml:space="preserve">Su actividad científica y editorial se desarrolla en el ámbito de la psicología de la música, la voz y las artes escénicas. Forma parte del Comité Editorial de la revista </w:t>
      </w:r>
      <w:proofErr w:type="spellStart"/>
      <w:r w:rsidRPr="00C7639E">
        <w:rPr>
          <w:rFonts w:ascii="Times New Roman" w:hAnsi="Times New Roman" w:cs="Times New Roman"/>
          <w:sz w:val="22"/>
          <w:szCs w:val="22"/>
        </w:rPr>
        <w:t>PsicoMúsica</w:t>
      </w:r>
      <w:proofErr w:type="spellEnd"/>
      <w:r w:rsidRPr="00C7639E">
        <w:rPr>
          <w:rFonts w:ascii="Times New Roman" w:hAnsi="Times New Roman" w:cs="Times New Roman"/>
          <w:sz w:val="22"/>
          <w:szCs w:val="22"/>
        </w:rPr>
        <w:t xml:space="preserve"> y colabora como revisor científico de RECIEM.</w:t>
      </w:r>
    </w:p>
    <w:p w14:paraId="4185E06D" w14:textId="5B42AD4D" w:rsidR="008C3B54" w:rsidRPr="00C7639E" w:rsidRDefault="008C3B54" w:rsidP="00C7639E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7639E">
        <w:rPr>
          <w:rFonts w:ascii="Times New Roman" w:hAnsi="Times New Roman" w:cs="Times New Roman"/>
          <w:sz w:val="22"/>
          <w:szCs w:val="22"/>
        </w:rPr>
        <w:t>Actualmente es Responsable del Área de Psicología y Funcionamiento Humano de BPM LIVE, donde participa en el desarrollo de sistemas, protocolos y formación orientados a la preparación psicológica, la gestión de situaciones de elevada exigencia, la respuesta ante incidentes críticos y los procesos de recuperación en contextos de música en vivo y artes escénicas. Es Coordinador del Grupo de Trabajo de Psicología y Música del Colegio Oficial de la Psicología de Madrid y Secretario y Tesorero de la Asociación Española de Psicología de la Música y la Interpretación Musical (AEPMIM).</w:t>
      </w:r>
    </w:p>
    <w:sectPr w:rsidR="008C3B54" w:rsidRPr="00C763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54"/>
    <w:rsid w:val="000F0AC9"/>
    <w:rsid w:val="00794C55"/>
    <w:rsid w:val="008C3B54"/>
    <w:rsid w:val="00C7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0D1E3"/>
  <w15:chartTrackingRefBased/>
  <w15:docId w15:val="{E4784BDE-757B-2A41-A3AD-2A37E53D9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C3B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3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3B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3B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3B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3B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3B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3B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3B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B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3B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B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3B5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3B5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3B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3B5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3B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3B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3B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3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3B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3B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3B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3B5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3B5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3B5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3B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3B5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3B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2410</Characters>
  <Application>Microsoft Office Word</Application>
  <DocSecurity>0</DocSecurity>
  <Lines>37</Lines>
  <Paragraphs>8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dos Santos Cruz</dc:creator>
  <cp:keywords/>
  <dc:description/>
  <cp:lastModifiedBy>Charles dos Santos Cruz</cp:lastModifiedBy>
  <cp:revision>3</cp:revision>
  <dcterms:created xsi:type="dcterms:W3CDTF">2026-08-25T14:03:00Z</dcterms:created>
  <dcterms:modified xsi:type="dcterms:W3CDTF">2026-08-25T16:12:00Z</dcterms:modified>
</cp:coreProperties>
</file>